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800000"/>
          <w:sz w:val="18"/>
          <w:szCs w:val="18"/>
          <w:lang w:eastAsia="tr-TR"/>
        </w:rPr>
        <w:t>MİLLİ EDEBİYAT DÖNEMİ ÇALIŞMA KİTAPÇIĞI 1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1.19.yüzyılda ortaya çıkan fikir hareketlerinden Batıcılık, İslamcılık, Osmanlıcılık ve Türkçülük hakkında birer cümlelik bilgi veriniz.</w:t>
      </w: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2. Batıcılık, İslamcılık, Osmanlıcılık ve Türkçülük akımlarının ortak amaçlarından dördünü yazınız.</w:t>
      </w: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3. Milli edebiyat ve milliyetçi edebiyat kavramlarını açıklayınız.</w:t>
      </w: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4.Aşağıdaki fikir akımlarının temsilcilerini yazınız.</w:t>
      </w:r>
    </w:p>
    <w:tbl>
      <w:tblPr>
        <w:tblStyle w:val="TabloKlavuzu"/>
        <w:tblW w:w="5222" w:type="dxa"/>
        <w:tblLook w:val="04A0" w:firstRow="1" w:lastRow="0" w:firstColumn="1" w:lastColumn="0" w:noHBand="0" w:noVBand="1"/>
      </w:tblPr>
      <w:tblGrid>
        <w:gridCol w:w="2627"/>
        <w:gridCol w:w="2595"/>
      </w:tblGrid>
      <w:tr w:rsidR="002A652C" w:rsidRPr="002A652C" w:rsidTr="002A652C">
        <w:trPr>
          <w:trHeight w:val="804"/>
        </w:trPr>
        <w:tc>
          <w:tcPr>
            <w:tcW w:w="2627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Fikir akımı</w:t>
            </w:r>
          </w:p>
        </w:tc>
        <w:tc>
          <w:tcPr>
            <w:tcW w:w="2595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Temsilcileri</w:t>
            </w:r>
          </w:p>
        </w:tc>
      </w:tr>
      <w:tr w:rsidR="002A652C" w:rsidRPr="002A652C" w:rsidTr="002A652C">
        <w:trPr>
          <w:trHeight w:val="804"/>
        </w:trPr>
        <w:tc>
          <w:tcPr>
            <w:tcW w:w="2627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Batıcılık</w:t>
            </w:r>
          </w:p>
        </w:tc>
        <w:tc>
          <w:tcPr>
            <w:tcW w:w="2595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2A652C" w:rsidRPr="002A652C" w:rsidTr="002A652C">
        <w:trPr>
          <w:trHeight w:val="804"/>
        </w:trPr>
        <w:tc>
          <w:tcPr>
            <w:tcW w:w="2627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İslamcılık</w:t>
            </w:r>
          </w:p>
        </w:tc>
        <w:tc>
          <w:tcPr>
            <w:tcW w:w="2595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2A652C" w:rsidRPr="002A652C" w:rsidTr="002A652C">
        <w:trPr>
          <w:trHeight w:val="804"/>
        </w:trPr>
        <w:tc>
          <w:tcPr>
            <w:tcW w:w="2627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Osmanlıcılık</w:t>
            </w:r>
          </w:p>
        </w:tc>
        <w:tc>
          <w:tcPr>
            <w:tcW w:w="2595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  <w:tr w:rsidR="002A652C" w:rsidRPr="002A652C" w:rsidTr="002A652C">
        <w:trPr>
          <w:trHeight w:val="804"/>
        </w:trPr>
        <w:tc>
          <w:tcPr>
            <w:tcW w:w="2627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Türkçülük</w:t>
            </w:r>
          </w:p>
        </w:tc>
        <w:tc>
          <w:tcPr>
            <w:tcW w:w="2595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</w:tc>
      </w:tr>
    </w:tbl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5. Batıcılık, İslamcılık, Türkçülük ve Osmanlıcılık akımlarının başarısızlık sebepleri nelerdir? Yazınız.</w:t>
      </w: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6. Milli Edebiyat akımının gelişmesini sağlayan dergileri yazınız.</w:t>
      </w: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7. Milli Edebiyat akımının ilkelerini yazınız.</w:t>
      </w: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8.Aşağıdaki cümlelerde bulunan boşlukları uygun kelimelerle doldurunuz.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a. Milli Edebiyat, Genç Kalemler dergisinde 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…………………………….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makalesi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ile başlar.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b. Milli Edebiyat Döneminde makale yazan sanatçılar arasında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………………………………………..,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…………………………………….., ………………………………………… ve 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………………………………………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gelir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spellStart"/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c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.Milli</w:t>
      </w:r>
      <w:proofErr w:type="spell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Edebiyat Döneminde hatıra yazanlar: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……………………………………………,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……………………………………., ……………………………, …………………………………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d. Milli Edebiyat düşüncesinin ortaya çıkmasında o dönemde yapılan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……………………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etkili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olmuştur.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e.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…………………………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edebiyatta konu milli duygu ve düşünce etrafında oluşturulurken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………………….</w:t>
      </w:r>
      <w:proofErr w:type="gramEnd"/>
      <w:r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proofErr w:type="gramStart"/>
      <w:r>
        <w:rPr>
          <w:rFonts w:eastAsia="Times New Roman" w:cstheme="minorHAnsi"/>
          <w:color w:val="000000"/>
          <w:sz w:val="18"/>
          <w:szCs w:val="18"/>
          <w:lang w:eastAsia="tr-TR"/>
        </w:rPr>
        <w:t>e</w:t>
      </w: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debiyatta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Türkçülük fikri hakimdir.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9. Milli Edebiyat Dönemindeki en önemli edebiyat tarihçisi kimdir? Yazınız ve bu yazarın edebiyat araştırmasıyla ilgili üç eserini yazınız.</w:t>
      </w: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10. Milli Edebiyat Döneminde sohbet türünde eser veren sanatçıları yazınız.</w:t>
      </w:r>
    </w:p>
    <w:p w:rsid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</w:pP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11. Milli Edebiyat Döneminde makale yazarları hangi konular üzerinde durmuşlardır? Yazınız.</w:t>
      </w:r>
    </w:p>
    <w:p w:rsidR="00170BF3" w:rsidRDefault="00170BF3" w:rsidP="002A652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800000"/>
          <w:sz w:val="18"/>
          <w:szCs w:val="18"/>
          <w:lang w:eastAsia="tr-TR"/>
        </w:rPr>
      </w:pP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800000"/>
          <w:sz w:val="18"/>
          <w:szCs w:val="18"/>
          <w:lang w:eastAsia="tr-TR"/>
        </w:rPr>
        <w:lastRenderedPageBreak/>
        <w:t>Milli Edebiyat Dönemi Çalışma Kitapçığı 1 Cevaplar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1.19.yüzyılda ortaya çıkan fikir hareketlerinden Batıcılık, İslamcılık, Osmanlıcılık ve Türkçülük hakkında birer cümlelik bilgi veriniz.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Batıcılık: Türk toplumuna Batı’da gelişen düşünce, yönetim biçimi, yaşam tarzının uygulanmasıyla ülkenin gelişmesinin, kalkınmasının sağlanması düşüncesidir.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İslamcılık: İslamiyet’in ilk dönemlerindeki değerlerin 20.yüzyıl başlarına taşınarak Türk toplumunun, içinde bulunduğu bunalımdan kurtarılması düşüncesidir.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Osmanlıcılık:  Osmanlı Devleti’nin kuruluş ve yükselme dönemlerinde sahip olduğu zihniyetin, sanat ve edebiyatta takip edilmesi düşüncesidir.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Türkçülük: Türk toplumunun uzak geçmişinde kazandığı, halkın yaşama biçiminin ve değerlerinin araştırılması ve bilinmesine dayanan düşüncedir.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2. Batıcılık, İslamcılık, Osmanlıcılık ve Türkçülük akımlarının ortak amaçlarından dördünü yazınız.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a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. Savaşlar ve azınlıkların bağımsızlık mücadeleleri sebebiyle kötü duruma düşen Osmanlıyı, bu durumdan kurtarmak.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spellStart"/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b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.Azınlıkları</w:t>
      </w:r>
      <w:proofErr w:type="spell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kışkırtan Batılı devletlerin karşısında yeniden eski gücünü yakalamak.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c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. Bireysel ve toplumsal konuları dengede tutarak milli bir edebiyat oluşturmak.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d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. Sade bir Türkçe ile edebi eserler ortaya koymak, milli edebiyat çerçevesinde taklitçi olmayan bir edebiyat oluşturmak.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3. Milli edebiyat ve milliyetçi edebiyat kavramlarını açıklayınız.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Milli edebiyat, 1908’den beri yaşanan inkılapları, savaşları, onların toplum üzerindeki tesirlerini ele alır. Konu, milli duygu ve düşünce etrafında oluşturulur. Milliyetçi edebiyat, Türkçülük akımının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hakim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olduğu edebiyattır. Bu edebiyatta eserler, sade bir dille yazılmış, şiirde hece ölçüsü kullanılmıştır.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4.Aşağıdaki fikir akım</w:t>
      </w:r>
      <w:bookmarkStart w:id="0" w:name="_GoBack"/>
      <w:bookmarkEnd w:id="0"/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larının temsilcilerini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7"/>
        <w:gridCol w:w="2449"/>
      </w:tblGrid>
      <w:tr w:rsidR="002A652C" w:rsidRPr="002A652C" w:rsidTr="00170BF3">
        <w:trPr>
          <w:trHeight w:val="211"/>
        </w:trPr>
        <w:tc>
          <w:tcPr>
            <w:tcW w:w="2477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Fikir akımı</w:t>
            </w:r>
          </w:p>
        </w:tc>
        <w:tc>
          <w:tcPr>
            <w:tcW w:w="2449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Temsilcileri</w:t>
            </w:r>
          </w:p>
        </w:tc>
      </w:tr>
      <w:tr w:rsidR="002A652C" w:rsidRPr="002A652C" w:rsidTr="00170BF3">
        <w:trPr>
          <w:trHeight w:val="200"/>
        </w:trPr>
        <w:tc>
          <w:tcPr>
            <w:tcW w:w="2477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Batıcılık</w:t>
            </w:r>
          </w:p>
        </w:tc>
        <w:tc>
          <w:tcPr>
            <w:tcW w:w="2449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Tevfik Fikret, Abdullah Cevdet</w:t>
            </w:r>
          </w:p>
        </w:tc>
      </w:tr>
      <w:tr w:rsidR="002A652C" w:rsidRPr="002A652C" w:rsidTr="00170BF3">
        <w:trPr>
          <w:trHeight w:val="411"/>
        </w:trPr>
        <w:tc>
          <w:tcPr>
            <w:tcW w:w="2477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İslamcılık</w:t>
            </w:r>
          </w:p>
        </w:tc>
        <w:tc>
          <w:tcPr>
            <w:tcW w:w="2449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Mehmet Akif Ersoy, Said Halim Paşa</w:t>
            </w:r>
          </w:p>
        </w:tc>
      </w:tr>
      <w:tr w:rsidR="002A652C" w:rsidRPr="002A652C" w:rsidTr="00170BF3">
        <w:trPr>
          <w:trHeight w:val="401"/>
        </w:trPr>
        <w:tc>
          <w:tcPr>
            <w:tcW w:w="2477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Osmanlıcılık</w:t>
            </w:r>
          </w:p>
        </w:tc>
        <w:tc>
          <w:tcPr>
            <w:tcW w:w="2449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Namık Kemal, Ziya Paşa, Ali Suavi, </w:t>
            </w:r>
            <w:proofErr w:type="gramStart"/>
            <w:r w:rsidRPr="002A65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Agah</w:t>
            </w:r>
            <w:proofErr w:type="gramEnd"/>
            <w:r w:rsidRPr="002A65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Efendi</w:t>
            </w:r>
          </w:p>
        </w:tc>
      </w:tr>
      <w:tr w:rsidR="002A652C" w:rsidRPr="002A652C" w:rsidTr="00170BF3">
        <w:trPr>
          <w:trHeight w:val="611"/>
        </w:trPr>
        <w:tc>
          <w:tcPr>
            <w:tcW w:w="2477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Türkçülük</w:t>
            </w:r>
          </w:p>
        </w:tc>
        <w:tc>
          <w:tcPr>
            <w:tcW w:w="2449" w:type="dxa"/>
            <w:hideMark/>
          </w:tcPr>
          <w:p w:rsidR="002A652C" w:rsidRPr="002A652C" w:rsidRDefault="002A652C" w:rsidP="002A652C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2A65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Ziya Gökalp, Mehmet Emin Yurdakul, Ömer Seyfettin, Ali Canip Yöntem</w:t>
            </w:r>
          </w:p>
        </w:tc>
      </w:tr>
    </w:tbl>
    <w:p w:rsidR="002A652C" w:rsidRPr="00170BF3" w:rsidRDefault="002A652C" w:rsidP="00170BF3">
      <w:pPr>
        <w:pStyle w:val="AralkYok"/>
        <w:rPr>
          <w:b/>
          <w:color w:val="0000FF"/>
          <w:sz w:val="18"/>
          <w:szCs w:val="18"/>
          <w:lang w:eastAsia="tr-TR"/>
        </w:rPr>
      </w:pPr>
      <w:r w:rsidRPr="00170BF3">
        <w:rPr>
          <w:b/>
          <w:color w:val="0000FF"/>
          <w:sz w:val="18"/>
          <w:szCs w:val="18"/>
          <w:lang w:eastAsia="tr-TR"/>
        </w:rPr>
        <w:t>5. Batıcılık, İslamcılık, Türkçülük ve Osmanlıcılık akımlarının başarısızlık sebepleri nelerdir? Yazınız.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proofErr w:type="gramStart"/>
      <w:r w:rsidRPr="00170BF3">
        <w:rPr>
          <w:sz w:val="18"/>
          <w:szCs w:val="18"/>
          <w:lang w:eastAsia="tr-TR"/>
        </w:rPr>
        <w:t>a</w:t>
      </w:r>
      <w:proofErr w:type="gramEnd"/>
      <w:r w:rsidRPr="00170BF3">
        <w:rPr>
          <w:sz w:val="18"/>
          <w:szCs w:val="18"/>
          <w:lang w:eastAsia="tr-TR"/>
        </w:rPr>
        <w:t>. Ülke içinde fikir akımlarına halk desteğinin sağlanamaması.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proofErr w:type="gramStart"/>
      <w:r w:rsidRPr="00170BF3">
        <w:rPr>
          <w:sz w:val="18"/>
          <w:szCs w:val="18"/>
          <w:lang w:eastAsia="tr-TR"/>
        </w:rPr>
        <w:t>b</w:t>
      </w:r>
      <w:proofErr w:type="gramEnd"/>
      <w:r w:rsidRPr="00170BF3">
        <w:rPr>
          <w:sz w:val="18"/>
          <w:szCs w:val="18"/>
          <w:lang w:eastAsia="tr-TR"/>
        </w:rPr>
        <w:t xml:space="preserve">. Fikir akımlarının geniş halk kitlelerine </w:t>
      </w:r>
      <w:proofErr w:type="spellStart"/>
      <w:r w:rsidRPr="00170BF3">
        <w:rPr>
          <w:sz w:val="18"/>
          <w:szCs w:val="18"/>
          <w:lang w:eastAsia="tr-TR"/>
        </w:rPr>
        <w:t>indigenememesi</w:t>
      </w:r>
      <w:proofErr w:type="spellEnd"/>
      <w:r w:rsidRPr="00170BF3">
        <w:rPr>
          <w:sz w:val="18"/>
          <w:szCs w:val="18"/>
          <w:lang w:eastAsia="tr-TR"/>
        </w:rPr>
        <w:t>.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proofErr w:type="gramStart"/>
      <w:r w:rsidRPr="00170BF3">
        <w:rPr>
          <w:sz w:val="18"/>
          <w:szCs w:val="18"/>
          <w:lang w:eastAsia="tr-TR"/>
        </w:rPr>
        <w:t>c</w:t>
      </w:r>
      <w:proofErr w:type="gramEnd"/>
      <w:r w:rsidRPr="00170BF3">
        <w:rPr>
          <w:sz w:val="18"/>
          <w:szCs w:val="18"/>
          <w:lang w:eastAsia="tr-TR"/>
        </w:rPr>
        <w:t>. Fikirlerin birbirine karşı ortaya atılmış olması.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proofErr w:type="spellStart"/>
      <w:proofErr w:type="gramStart"/>
      <w:r w:rsidRPr="00170BF3">
        <w:rPr>
          <w:sz w:val="18"/>
          <w:szCs w:val="18"/>
          <w:lang w:eastAsia="tr-TR"/>
        </w:rPr>
        <w:t>ç</w:t>
      </w:r>
      <w:proofErr w:type="gramEnd"/>
      <w:r w:rsidRPr="00170BF3">
        <w:rPr>
          <w:sz w:val="18"/>
          <w:szCs w:val="18"/>
          <w:lang w:eastAsia="tr-TR"/>
        </w:rPr>
        <w:t>.Dış</w:t>
      </w:r>
      <w:proofErr w:type="spellEnd"/>
      <w:r w:rsidRPr="00170BF3">
        <w:rPr>
          <w:sz w:val="18"/>
          <w:szCs w:val="18"/>
          <w:lang w:eastAsia="tr-TR"/>
        </w:rPr>
        <w:t xml:space="preserve"> baskıların artması.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proofErr w:type="gramStart"/>
      <w:r w:rsidRPr="00170BF3">
        <w:rPr>
          <w:sz w:val="18"/>
          <w:szCs w:val="18"/>
          <w:lang w:eastAsia="tr-TR"/>
        </w:rPr>
        <w:lastRenderedPageBreak/>
        <w:t>d</w:t>
      </w:r>
      <w:proofErr w:type="gramEnd"/>
      <w:r w:rsidRPr="00170BF3">
        <w:rPr>
          <w:sz w:val="18"/>
          <w:szCs w:val="18"/>
          <w:lang w:eastAsia="tr-TR"/>
        </w:rPr>
        <w:t xml:space="preserve">. İç değişmeler, isyanlar ve bağımsızlık </w:t>
      </w:r>
      <w:proofErr w:type="spellStart"/>
      <w:r w:rsidRPr="00170BF3">
        <w:rPr>
          <w:sz w:val="18"/>
          <w:szCs w:val="18"/>
          <w:lang w:eastAsia="tr-TR"/>
        </w:rPr>
        <w:t>hereketleri</w:t>
      </w:r>
      <w:proofErr w:type="spellEnd"/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6. Milli Edebiyat akımının gelişmesini sağlayan dergileri yazınız.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r w:rsidRPr="00170BF3">
        <w:rPr>
          <w:sz w:val="18"/>
          <w:szCs w:val="18"/>
          <w:lang w:eastAsia="tr-TR"/>
        </w:rPr>
        <w:t>Çocuk Bahçesi (1905)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r w:rsidRPr="00170BF3">
        <w:rPr>
          <w:sz w:val="18"/>
          <w:szCs w:val="18"/>
          <w:lang w:eastAsia="tr-TR"/>
        </w:rPr>
        <w:t>Genç Kalemler (1911)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r w:rsidRPr="00170BF3">
        <w:rPr>
          <w:sz w:val="18"/>
          <w:szCs w:val="18"/>
          <w:lang w:eastAsia="tr-TR"/>
        </w:rPr>
        <w:t>Türk Derneği (1909)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r w:rsidRPr="00170BF3">
        <w:rPr>
          <w:sz w:val="18"/>
          <w:szCs w:val="18"/>
          <w:lang w:eastAsia="tr-TR"/>
        </w:rPr>
        <w:t>Türk Yurdu (1911)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r w:rsidRPr="00170BF3">
        <w:rPr>
          <w:sz w:val="18"/>
          <w:szCs w:val="18"/>
          <w:lang w:eastAsia="tr-TR"/>
        </w:rPr>
        <w:t>Halka Doğru (1913)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r w:rsidRPr="00170BF3">
        <w:rPr>
          <w:sz w:val="18"/>
          <w:szCs w:val="18"/>
          <w:lang w:eastAsia="tr-TR"/>
        </w:rPr>
        <w:t>Türk Sözü (1914)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r w:rsidRPr="00170BF3">
        <w:rPr>
          <w:sz w:val="18"/>
          <w:szCs w:val="18"/>
          <w:lang w:eastAsia="tr-TR"/>
        </w:rPr>
        <w:t>Yeni Mecmua (1917)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proofErr w:type="gramStart"/>
      <w:r w:rsidRPr="00170BF3">
        <w:rPr>
          <w:sz w:val="18"/>
          <w:szCs w:val="18"/>
          <w:lang w:eastAsia="tr-TR"/>
        </w:rPr>
        <w:t>Dergah</w:t>
      </w:r>
      <w:proofErr w:type="gramEnd"/>
      <w:r w:rsidRPr="00170BF3">
        <w:rPr>
          <w:sz w:val="18"/>
          <w:szCs w:val="18"/>
          <w:lang w:eastAsia="tr-TR"/>
        </w:rPr>
        <w:t xml:space="preserve"> (1921)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7. Milli Edebiyat akımının ilkelerini yazınız.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proofErr w:type="gramStart"/>
      <w:r w:rsidRPr="00170BF3">
        <w:rPr>
          <w:sz w:val="18"/>
          <w:szCs w:val="18"/>
          <w:lang w:eastAsia="tr-TR"/>
        </w:rPr>
        <w:t>a</w:t>
      </w:r>
      <w:proofErr w:type="gramEnd"/>
      <w:r w:rsidRPr="00170BF3">
        <w:rPr>
          <w:sz w:val="18"/>
          <w:szCs w:val="18"/>
          <w:lang w:eastAsia="tr-TR"/>
        </w:rPr>
        <w:t>. Eserlerde halkın konuştuğu Türkçeyi kullanmak.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proofErr w:type="gramStart"/>
      <w:r w:rsidRPr="00170BF3">
        <w:rPr>
          <w:sz w:val="18"/>
          <w:szCs w:val="18"/>
          <w:lang w:eastAsia="tr-TR"/>
        </w:rPr>
        <w:t>b</w:t>
      </w:r>
      <w:proofErr w:type="gramEnd"/>
      <w:r w:rsidRPr="00170BF3">
        <w:rPr>
          <w:sz w:val="18"/>
          <w:szCs w:val="18"/>
          <w:lang w:eastAsia="tr-TR"/>
        </w:rPr>
        <w:t>. Ölçü olarak heceyi benimsemek.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proofErr w:type="gramStart"/>
      <w:r w:rsidRPr="00170BF3">
        <w:rPr>
          <w:sz w:val="18"/>
          <w:szCs w:val="18"/>
          <w:lang w:eastAsia="tr-TR"/>
        </w:rPr>
        <w:t>c</w:t>
      </w:r>
      <w:proofErr w:type="gramEnd"/>
      <w:r w:rsidRPr="00170BF3">
        <w:rPr>
          <w:sz w:val="18"/>
          <w:szCs w:val="18"/>
          <w:lang w:eastAsia="tr-TR"/>
        </w:rPr>
        <w:t>. Eserlerde sosyal hayatı ve milli tarihi işlemek.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proofErr w:type="spellStart"/>
      <w:proofErr w:type="gramStart"/>
      <w:r w:rsidRPr="00170BF3">
        <w:rPr>
          <w:sz w:val="18"/>
          <w:szCs w:val="18"/>
          <w:lang w:eastAsia="tr-TR"/>
        </w:rPr>
        <w:t>d</w:t>
      </w:r>
      <w:proofErr w:type="gramEnd"/>
      <w:r w:rsidRPr="00170BF3">
        <w:rPr>
          <w:sz w:val="18"/>
          <w:szCs w:val="18"/>
          <w:lang w:eastAsia="tr-TR"/>
        </w:rPr>
        <w:t>.Halk</w:t>
      </w:r>
      <w:proofErr w:type="spellEnd"/>
      <w:r w:rsidRPr="00170BF3">
        <w:rPr>
          <w:sz w:val="18"/>
          <w:szCs w:val="18"/>
          <w:lang w:eastAsia="tr-TR"/>
        </w:rPr>
        <w:t xml:space="preserve"> edebiyat şiir biçimlerinden yararlanmak.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8.Aşağıdaki cümlelerde bulunan boşlukları uygun kelimelerle doldurunuz.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a. Milli Edebiyat, Genç Kalemler dergisinde 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……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Yeni Lisan….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makalesi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ile başlar.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b. Milli Edebiyat Döneminde makale yazan sanatçılar arasında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……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Ömer Seyfettin…….., …Ziya Gökalp.., …Mehmet Emin Yurdakul…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ve  …Mehmet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Fuat Köprülü…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gelir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proofErr w:type="spellStart"/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c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.Milli</w:t>
      </w:r>
      <w:proofErr w:type="spell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Edebiyat Döneminde hatıra yazanlar: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Yakup Kadri, Halide Edip Adıvar, Ömer Seyfettin, Falih Rıfkı Atay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d. Milli Edebiyat düşüncesinin ortaya çıkmasında o dönemde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yapılan …savaşlar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…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etkili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olmuştur.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e. …Milli… edebiyatta konu milli duygu ve düşünce etrafında oluşturulurken …milliyetçi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….</w:t>
      </w:r>
      <w:proofErr w:type="gramEnd"/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 xml:space="preserve">Edebiyatta Türkçülük fikri </w:t>
      </w:r>
      <w:proofErr w:type="gramStart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hakimdir</w:t>
      </w:r>
      <w:proofErr w:type="gramEnd"/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9. Milli Edebiyat Dönemindeki en önemli edebiyat tarihçisi kimdir? Yazınız ve bu yazarın edebiyat araştırmasıyla ilgili üç eserini yazınız.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r w:rsidRPr="00170BF3">
        <w:rPr>
          <w:sz w:val="18"/>
          <w:szCs w:val="18"/>
          <w:lang w:eastAsia="tr-TR"/>
        </w:rPr>
        <w:t>Fuat Köprülü</w:t>
      </w:r>
    </w:p>
    <w:p w:rsidR="002A652C" w:rsidRPr="00170BF3" w:rsidRDefault="002A652C" w:rsidP="00170BF3">
      <w:pPr>
        <w:pStyle w:val="AralkYok"/>
        <w:rPr>
          <w:sz w:val="18"/>
          <w:szCs w:val="18"/>
          <w:lang w:eastAsia="tr-TR"/>
        </w:rPr>
      </w:pPr>
      <w:r w:rsidRPr="00170BF3">
        <w:rPr>
          <w:sz w:val="18"/>
          <w:szCs w:val="18"/>
          <w:lang w:eastAsia="tr-TR"/>
        </w:rPr>
        <w:t>Eserleri: Türk Edebiyat Tarihi, Türk Edebiyatında İlk Mutasavvıflar, Türk Dili ve Edebiyatı Hakkında Araştırmalar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10. Milli Edebiyat Döneminde sohbet türünde eser veren sanatçıları yazınız.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Ahmet Rasim, Halide Edip Adıvar, Yahya Kemal Beyatlı</w:t>
      </w:r>
    </w:p>
    <w:p w:rsidR="002A652C" w:rsidRPr="002A652C" w:rsidRDefault="002A652C" w:rsidP="002A652C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2A652C">
        <w:rPr>
          <w:rFonts w:eastAsia="Times New Roman" w:cstheme="minorHAnsi"/>
          <w:b/>
          <w:bCs/>
          <w:color w:val="0000FF"/>
          <w:sz w:val="18"/>
          <w:szCs w:val="18"/>
          <w:lang w:eastAsia="tr-TR"/>
        </w:rPr>
        <w:t>11. Milli Edebiyat Döneminde makale yazarları hangi konular üzerinde durmuşlardır? Yazınız.</w:t>
      </w:r>
    </w:p>
    <w:p w:rsidR="00DA2C54" w:rsidRPr="002A652C" w:rsidRDefault="002A652C" w:rsidP="00170BF3">
      <w:p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Hak,</w:t>
      </w:r>
      <w:r w:rsidR="00170BF3">
        <w:rPr>
          <w:rFonts w:eastAsia="Times New Roman" w:cstheme="minorHAnsi"/>
          <w:color w:val="000000"/>
          <w:sz w:val="18"/>
          <w:szCs w:val="18"/>
          <w:lang w:eastAsia="tr-TR"/>
        </w:rPr>
        <w:t xml:space="preserve"> </w:t>
      </w:r>
      <w:r w:rsidRPr="002A652C">
        <w:rPr>
          <w:rFonts w:eastAsia="Times New Roman" w:cstheme="minorHAnsi"/>
          <w:color w:val="000000"/>
          <w:sz w:val="18"/>
          <w:szCs w:val="18"/>
          <w:lang w:eastAsia="tr-TR"/>
        </w:rPr>
        <w:t>adalet, özgürlük, Anadolu, Anadolu insanının sorunları</w:t>
      </w:r>
    </w:p>
    <w:sectPr w:rsidR="00DA2C54" w:rsidRPr="002A652C" w:rsidSect="00170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8" w:left="720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F0" w:rsidRDefault="005944F0" w:rsidP="00170BF3">
      <w:pPr>
        <w:spacing w:after="0" w:line="240" w:lineRule="auto"/>
      </w:pPr>
      <w:r>
        <w:separator/>
      </w:r>
    </w:p>
  </w:endnote>
  <w:endnote w:type="continuationSeparator" w:id="0">
    <w:p w:rsidR="005944F0" w:rsidRDefault="005944F0" w:rsidP="0017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F3" w:rsidRDefault="00170B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F3" w:rsidRDefault="00170B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F3" w:rsidRDefault="00170B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F0" w:rsidRDefault="005944F0" w:rsidP="00170BF3">
      <w:pPr>
        <w:spacing w:after="0" w:line="240" w:lineRule="auto"/>
      </w:pPr>
      <w:r>
        <w:separator/>
      </w:r>
    </w:p>
  </w:footnote>
  <w:footnote w:type="continuationSeparator" w:id="0">
    <w:p w:rsidR="005944F0" w:rsidRDefault="005944F0" w:rsidP="0017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F3" w:rsidRDefault="00170B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071251" o:spid="_x0000_s2050" type="#_x0000_t136" style="position:absolute;margin-left:0;margin-top:0;width:627.15pt;height:1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F3" w:rsidRDefault="00170B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071252" o:spid="_x0000_s2051" type="#_x0000_t136" style="position:absolute;margin-left:0;margin-top:0;width:627.15pt;height:1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F3" w:rsidRDefault="00170B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071250" o:spid="_x0000_s2049" type="#_x0000_t136" style="position:absolute;margin-left:0;margin-top:0;width:627.15pt;height:1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A9"/>
    <w:rsid w:val="000027A9"/>
    <w:rsid w:val="00170BF3"/>
    <w:rsid w:val="002A652C"/>
    <w:rsid w:val="005944F0"/>
    <w:rsid w:val="00D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652C"/>
    <w:rPr>
      <w:b/>
      <w:bCs/>
    </w:rPr>
  </w:style>
  <w:style w:type="table" w:styleId="TabloKlavuzu">
    <w:name w:val="Table Grid"/>
    <w:basedOn w:val="NormalTablo"/>
    <w:uiPriority w:val="59"/>
    <w:rsid w:val="002A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70BF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7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BF3"/>
  </w:style>
  <w:style w:type="paragraph" w:styleId="Altbilgi">
    <w:name w:val="footer"/>
    <w:basedOn w:val="Normal"/>
    <w:link w:val="AltbilgiChar"/>
    <w:uiPriority w:val="99"/>
    <w:unhideWhenUsed/>
    <w:rsid w:val="0017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652C"/>
    <w:rPr>
      <w:b/>
      <w:bCs/>
    </w:rPr>
  </w:style>
  <w:style w:type="table" w:styleId="TabloKlavuzu">
    <w:name w:val="Table Grid"/>
    <w:basedOn w:val="NormalTablo"/>
    <w:uiPriority w:val="59"/>
    <w:rsid w:val="002A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70BF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7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BF3"/>
  </w:style>
  <w:style w:type="paragraph" w:styleId="Altbilgi">
    <w:name w:val="footer"/>
    <w:basedOn w:val="Normal"/>
    <w:link w:val="AltbilgiChar"/>
    <w:uiPriority w:val="99"/>
    <w:unhideWhenUsed/>
    <w:rsid w:val="0017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2018-10-26T12:45:00Z</dcterms:created>
  <dcterms:modified xsi:type="dcterms:W3CDTF">2018-10-26T13:14:00Z</dcterms:modified>
</cp:coreProperties>
</file>